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2C75" w:rsidRDefault="007F2C75" w:rsidP="007F2C75">
      <w:pPr>
        <w:spacing w:before="180"/>
        <w:jc w:val="center"/>
        <w:outlineLvl w:val="2"/>
        <w:rPr>
          <w:rFonts w:ascii="Arial" w:hAnsi="Arial" w:cs="Arial"/>
          <w:b/>
          <w:bCs/>
          <w:color w:val="333333"/>
        </w:rPr>
      </w:pPr>
      <w:bookmarkStart w:id="0" w:name="_GoBack"/>
      <w:bookmarkEnd w:id="0"/>
      <w:r>
        <w:rPr>
          <w:rFonts w:ascii="Arial" w:hAnsi="Arial" w:cs="Arial"/>
          <w:b/>
          <w:bCs/>
          <w:color w:val="333333"/>
        </w:rPr>
        <w:t>ДОГОВОР</w:t>
      </w:r>
    </w:p>
    <w:p w:rsidR="007F2C75" w:rsidRDefault="007F2C75" w:rsidP="007F2C75">
      <w:pPr>
        <w:spacing w:before="180"/>
        <w:jc w:val="center"/>
        <w:outlineLvl w:val="2"/>
        <w:rPr>
          <w:rFonts w:ascii="Arial" w:hAnsi="Arial" w:cs="Arial"/>
          <w:b/>
          <w:bCs/>
          <w:color w:val="333333"/>
        </w:rPr>
      </w:pPr>
      <w:r>
        <w:rPr>
          <w:rFonts w:ascii="Arial" w:hAnsi="Arial" w:cs="Arial"/>
          <w:b/>
          <w:bCs/>
          <w:color w:val="333333"/>
        </w:rPr>
        <w:t>ПОДРЯДА НА ВЫПОЛНЕНИЕ КАДАСТРОВЫХ РАБОТ №______</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p w:rsidR="007F2C75" w:rsidRDefault="007F2C75" w:rsidP="007F2C75">
      <w:pPr>
        <w:spacing w:before="180" w:after="100" w:afterAutospacing="1" w:line="240" w:lineRule="atLeast"/>
        <w:jc w:val="center"/>
        <w:rPr>
          <w:rFonts w:ascii="Arial" w:hAnsi="Arial" w:cs="Arial"/>
          <w:color w:val="000000"/>
          <w:sz w:val="20"/>
          <w:szCs w:val="20"/>
        </w:rPr>
      </w:pPr>
      <w:r>
        <w:rPr>
          <w:rFonts w:ascii="Arial" w:hAnsi="Arial" w:cs="Arial"/>
          <w:color w:val="000000"/>
          <w:sz w:val="20"/>
          <w:szCs w:val="20"/>
        </w:rPr>
        <w:t>г.___________________                                                     «___»_________________ 20____г.</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________________________________________________________</w:t>
      </w:r>
      <w:r>
        <w:rPr>
          <w:rStyle w:val="a3"/>
          <w:rFonts w:ascii="Arial" w:hAnsi="Arial" w:cs="Arial"/>
          <w:color w:val="000000"/>
          <w:sz w:val="20"/>
          <w:szCs w:val="20"/>
        </w:rPr>
        <w:t xml:space="preserve">, </w:t>
      </w:r>
      <w:r>
        <w:rPr>
          <w:rFonts w:ascii="Arial" w:hAnsi="Arial" w:cs="Arial"/>
          <w:color w:val="000000"/>
          <w:sz w:val="20"/>
          <w:szCs w:val="20"/>
        </w:rPr>
        <w:t>именуемое в дальнейшем «Подрядчик», в лице _______________________________________________________</w:t>
      </w:r>
      <w:r>
        <w:rPr>
          <w:rStyle w:val="a3"/>
          <w:rFonts w:ascii="Arial" w:hAnsi="Arial" w:cs="Arial"/>
          <w:color w:val="000000"/>
          <w:sz w:val="20"/>
          <w:szCs w:val="20"/>
        </w:rPr>
        <w:t xml:space="preserve">, </w:t>
      </w:r>
      <w:r>
        <w:rPr>
          <w:rFonts w:ascii="Arial" w:hAnsi="Arial" w:cs="Arial"/>
          <w:color w:val="000000"/>
          <w:sz w:val="20"/>
          <w:szCs w:val="20"/>
        </w:rPr>
        <w:t>действующей на основании _______________________________________________, с одной стороны, и гр.</w:t>
      </w:r>
      <w:r>
        <w:rPr>
          <w:rStyle w:val="a3"/>
          <w:rFonts w:ascii="Arial" w:hAnsi="Arial" w:cs="Arial"/>
          <w:color w:val="000000"/>
          <w:sz w:val="20"/>
          <w:szCs w:val="20"/>
        </w:rPr>
        <w:t xml:space="preserve">________________________________________________________________________________ </w:t>
      </w:r>
      <w:r>
        <w:rPr>
          <w:rFonts w:ascii="Arial" w:hAnsi="Arial" w:cs="Arial"/>
          <w:color w:val="000000"/>
          <w:sz w:val="20"/>
          <w:szCs w:val="20"/>
        </w:rPr>
        <w:t>именуемое в дальнейшем «Заказчик», в лице ______________________________________</w:t>
      </w:r>
      <w:r>
        <w:rPr>
          <w:rStyle w:val="a3"/>
          <w:rFonts w:ascii="Arial" w:hAnsi="Arial" w:cs="Arial"/>
          <w:color w:val="000000"/>
          <w:sz w:val="20"/>
          <w:szCs w:val="20"/>
        </w:rPr>
        <w:t xml:space="preserve">, </w:t>
      </w:r>
      <w:r>
        <w:rPr>
          <w:rFonts w:ascii="Arial" w:hAnsi="Arial" w:cs="Arial"/>
          <w:color w:val="000000"/>
          <w:sz w:val="20"/>
          <w:szCs w:val="20"/>
        </w:rPr>
        <w:t>с другой стороны, заключили настоящий Договор о нижеследующем:</w:t>
      </w:r>
    </w:p>
    <w:p w:rsidR="007F2C75" w:rsidRDefault="007F2C75" w:rsidP="007F2C75">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1. ПРЕДМЕТ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1.1. Подрядчик обязуется по заданию Заказчика </w:t>
      </w:r>
      <w:r w:rsidR="00A106D0">
        <w:rPr>
          <w:rFonts w:ascii="Arial" w:hAnsi="Arial" w:cs="Arial"/>
          <w:color w:val="000000"/>
          <w:sz w:val="20"/>
          <w:szCs w:val="20"/>
        </w:rPr>
        <w:t xml:space="preserve">выполнить </w:t>
      </w:r>
      <w:r>
        <w:rPr>
          <w:rFonts w:ascii="Arial" w:hAnsi="Arial" w:cs="Arial"/>
          <w:color w:val="000000"/>
          <w:sz w:val="20"/>
          <w:szCs w:val="20"/>
        </w:rPr>
        <w:t xml:space="preserve"> кадастровы</w:t>
      </w:r>
      <w:r w:rsidR="00A106D0">
        <w:rPr>
          <w:rFonts w:ascii="Arial" w:hAnsi="Arial" w:cs="Arial"/>
          <w:color w:val="000000"/>
          <w:sz w:val="20"/>
          <w:szCs w:val="20"/>
        </w:rPr>
        <w:t xml:space="preserve">е </w:t>
      </w:r>
      <w:r>
        <w:rPr>
          <w:rFonts w:ascii="Arial" w:hAnsi="Arial" w:cs="Arial"/>
          <w:color w:val="000000"/>
          <w:sz w:val="20"/>
          <w:szCs w:val="20"/>
        </w:rPr>
        <w:t>работ</w:t>
      </w:r>
      <w:r w:rsidR="00A106D0">
        <w:rPr>
          <w:rFonts w:ascii="Arial" w:hAnsi="Arial" w:cs="Arial"/>
          <w:color w:val="000000"/>
          <w:sz w:val="20"/>
          <w:szCs w:val="20"/>
        </w:rPr>
        <w:t xml:space="preserve">ы по подготовке документов, необходимых для осуществления кадастрового учета объекта линейно-кабельных сооружений связи  (телефонная канализация) </w:t>
      </w:r>
      <w:r>
        <w:rPr>
          <w:rFonts w:ascii="Arial" w:hAnsi="Arial" w:cs="Arial"/>
          <w:color w:val="000000"/>
          <w:sz w:val="20"/>
          <w:szCs w:val="20"/>
        </w:rPr>
        <w:t xml:space="preserve"> согласно </w:t>
      </w:r>
      <w:r w:rsidR="00B638D1">
        <w:rPr>
          <w:rFonts w:ascii="Arial" w:hAnsi="Arial" w:cs="Arial"/>
          <w:color w:val="000000"/>
          <w:sz w:val="20"/>
          <w:szCs w:val="20"/>
        </w:rPr>
        <w:t xml:space="preserve">технического задания </w:t>
      </w:r>
      <w:r>
        <w:rPr>
          <w:rFonts w:ascii="Arial" w:hAnsi="Arial" w:cs="Arial"/>
          <w:color w:val="000000"/>
          <w:sz w:val="20"/>
          <w:szCs w:val="20"/>
        </w:rPr>
        <w:t xml:space="preserve"> и передать Заказчику документы, подготовленные в результате выполнения этих работ</w:t>
      </w:r>
      <w:r w:rsidR="00A106D0">
        <w:rPr>
          <w:rFonts w:ascii="Arial" w:hAnsi="Arial" w:cs="Arial"/>
          <w:color w:val="000000"/>
          <w:sz w:val="20"/>
          <w:szCs w:val="20"/>
        </w:rPr>
        <w:t xml:space="preserve"> (технический план) </w:t>
      </w:r>
      <w:r>
        <w:rPr>
          <w:rFonts w:ascii="Arial" w:hAnsi="Arial" w:cs="Arial"/>
          <w:color w:val="000000"/>
          <w:sz w:val="20"/>
          <w:szCs w:val="20"/>
        </w:rPr>
        <w:t>, а Заказчик этих работ обязуется принять указанные документы и оплатить выполненные кадастровые работы.</w:t>
      </w:r>
    </w:p>
    <w:p w:rsidR="00A106D0" w:rsidRDefault="00A106D0"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1.2. Подрядчик осуществляет представление его интересов в органе кадастрового учета по Республике Башкортостан  при подаче заявление о постановке  линейно-кабельных сооружений связи  (телефонная канализация)  на государственный кадастровый учет , получении и выдаче Заказчику кадастрового паспорта . </w:t>
      </w:r>
    </w:p>
    <w:p w:rsidR="007F2C75" w:rsidRDefault="007F2C75" w:rsidP="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2. ОБЯЗАННОСТИ СТОРОН</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2.1. Подрядчик обязан: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2.1.1. Обеспечить выполнение кадастровых работ согласно заявке (техническому заданию) Заказчика  в срок не позднее 30 </w:t>
      </w:r>
      <w:r w:rsidR="00BC3B83">
        <w:rPr>
          <w:rFonts w:ascii="Arial" w:hAnsi="Arial" w:cs="Arial"/>
          <w:color w:val="000000"/>
          <w:sz w:val="20"/>
          <w:szCs w:val="20"/>
        </w:rPr>
        <w:t xml:space="preserve">декабря </w:t>
      </w:r>
      <w:r>
        <w:rPr>
          <w:rFonts w:ascii="Arial" w:hAnsi="Arial" w:cs="Arial"/>
          <w:color w:val="000000"/>
          <w:sz w:val="20"/>
          <w:szCs w:val="20"/>
        </w:rPr>
        <w:t xml:space="preserve"> 2013 года.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2.1.2. Передать Заказчику всё исполненное по настоящему Договору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2.2. Подрядчик не вправе передавать исполненное по настоящему Договору третьим лицам без согласия Заказчика.</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2.3. Заказчик обязан: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2.3.1. Своевременно предоставить имеющуюся документацию и другую информацию, необходимую для выполнения кадастровых работ, </w:t>
      </w:r>
      <w:r>
        <w:rPr>
          <w:rFonts w:ascii="Arial" w:hAnsi="Arial" w:cs="Arial"/>
          <w:color w:val="000000"/>
          <w:sz w:val="20"/>
          <w:szCs w:val="20"/>
          <w:u w:val="single"/>
        </w:rPr>
        <w:t xml:space="preserve">согласно Приложению №1.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2.3.2. Принять результат выполненных Подрядчиком кадастровых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3</w:t>
      </w:r>
      <w:r>
        <w:rPr>
          <w:rFonts w:ascii="Arial" w:hAnsi="Arial" w:cs="Arial"/>
          <w:color w:val="000000"/>
          <w:sz w:val="20"/>
          <w:szCs w:val="20"/>
        </w:rPr>
        <w:t>. Уплатить Подрядчику установленную цену в порядке и на условиях,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4</w:t>
      </w:r>
      <w:r>
        <w:rPr>
          <w:rFonts w:ascii="Arial" w:hAnsi="Arial" w:cs="Arial"/>
          <w:color w:val="000000"/>
          <w:sz w:val="20"/>
          <w:szCs w:val="20"/>
        </w:rPr>
        <w:t>. Обеспечить доступ работников Подрядчика к обследуемым объектам недвижимости.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2.3.</w:t>
      </w:r>
      <w:r w:rsidR="005A0AEF">
        <w:rPr>
          <w:rFonts w:ascii="Arial" w:hAnsi="Arial" w:cs="Arial"/>
          <w:color w:val="000000"/>
          <w:sz w:val="20"/>
          <w:szCs w:val="20"/>
        </w:rPr>
        <w:t>5</w:t>
      </w:r>
      <w:r>
        <w:rPr>
          <w:rFonts w:ascii="Arial" w:hAnsi="Arial" w:cs="Arial"/>
          <w:color w:val="000000"/>
          <w:sz w:val="20"/>
          <w:szCs w:val="20"/>
        </w:rPr>
        <w:t>. Немедленно сообщать Подрядчику обо всех обстоятельствах, имеющих существенное значение для качественного выполнения работ, предусмотренных п.1.1.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lastRenderedPageBreak/>
        <w:t>2.3.</w:t>
      </w:r>
      <w:r w:rsidR="005A0AEF">
        <w:rPr>
          <w:rFonts w:ascii="Arial" w:hAnsi="Arial" w:cs="Arial"/>
          <w:color w:val="000000"/>
          <w:sz w:val="20"/>
          <w:szCs w:val="20"/>
        </w:rPr>
        <w:t>6</w:t>
      </w:r>
      <w:r>
        <w:rPr>
          <w:rFonts w:ascii="Arial" w:hAnsi="Arial" w:cs="Arial"/>
          <w:color w:val="000000"/>
          <w:sz w:val="20"/>
          <w:szCs w:val="20"/>
        </w:rPr>
        <w:t>. Определить доверенностью полномочия своего представителя для работы с Подрядчиком с обязательным указанием номера служебного телефона.</w:t>
      </w:r>
    </w:p>
    <w:p w:rsidR="007F2C75" w:rsidRDefault="007F2C75" w:rsidP="007F2C75">
      <w:pPr>
        <w:spacing w:before="180" w:after="100" w:afterAutospacing="1" w:line="240" w:lineRule="atLeast"/>
        <w:rPr>
          <w:rFonts w:ascii="Arial" w:hAnsi="Arial" w:cs="Arial"/>
          <w:color w:val="000000"/>
          <w:sz w:val="20"/>
          <w:szCs w:val="20"/>
        </w:rPr>
      </w:pPr>
      <w:r>
        <w:rPr>
          <w:rStyle w:val="a3"/>
          <w:rFonts w:ascii="Arial" w:hAnsi="Arial" w:cs="Arial"/>
          <w:color w:val="000000"/>
          <w:sz w:val="20"/>
          <w:szCs w:val="20"/>
        </w:rPr>
        <w:t xml:space="preserve">2.4. Заказчик имеет право: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2.4.1. Во всякое время проверять ход и качество работы, выполняемой Исполнителем, не вмешиваясь в его хозяйственную деятельность.</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2.4.2. Отказаться от исполнения Договора в любое время, до сдачи ему результата работы, уплатив Исполнителю, часть установленной цены, пропорционально части работы, выполненной до получения извещения об отказе Заказчика от исполнения Договора. При этом Заказчик обязан возместить Исполнителю убытки, причиненные прекращением Договора, в пределах разницы между ценой, определенной за всю работу, и частью цены, выплаченной за выполненную работу.</w:t>
      </w:r>
    </w:p>
    <w:p w:rsidR="007F2C75" w:rsidRDefault="007F2C75" w:rsidP="007F2C75">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3. СРОК ВЫПОЛНЕНИЯ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3.1. Подрядчик приступает к выполнению работ, предусмотренных в п.1.1 настоящего Договора в течение 5 (пяти ) рабочих дней с момента подписания настоящего Договора, предоставления всех необходимых документов, указанных в п. 2.3.1., в том числе технического задания.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3.2.</w:t>
      </w:r>
      <w:r w:rsidR="00E940D7">
        <w:rPr>
          <w:rFonts w:ascii="Arial" w:hAnsi="Arial" w:cs="Arial"/>
          <w:color w:val="000000"/>
          <w:sz w:val="20"/>
          <w:szCs w:val="20"/>
        </w:rPr>
        <w:t xml:space="preserve"> Заказчик обязуется выполнить работы по настоящему договору в срок   не позднее 30 </w:t>
      </w:r>
      <w:r w:rsidR="00BC3B83">
        <w:rPr>
          <w:rFonts w:ascii="Arial" w:hAnsi="Arial" w:cs="Arial"/>
          <w:color w:val="000000"/>
          <w:sz w:val="20"/>
          <w:szCs w:val="20"/>
        </w:rPr>
        <w:t xml:space="preserve">декабря </w:t>
      </w:r>
      <w:r w:rsidR="00E940D7">
        <w:rPr>
          <w:rFonts w:ascii="Arial" w:hAnsi="Arial" w:cs="Arial"/>
          <w:color w:val="000000"/>
          <w:sz w:val="20"/>
          <w:szCs w:val="20"/>
        </w:rPr>
        <w:t xml:space="preserve"> 2013 года.</w:t>
      </w:r>
    </w:p>
    <w:p w:rsidR="007F2C75" w:rsidRDefault="007F2C75" w:rsidP="00B638D1">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4. ЦЕНА ДОГОВОРА И ПОРЯДОК РАСЧЕТОВ</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4.1. Стороны пришли к соглашению, что цена работ по настоящему Договору составляет ____________________________________________________________________ (в том числе НДС)</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4.2. Заказчик осуществляет оплату работ, указанных</w:t>
      </w:r>
      <w:r w:rsidR="00E716E6">
        <w:rPr>
          <w:rFonts w:ascii="Arial" w:hAnsi="Arial" w:cs="Arial"/>
          <w:color w:val="000000"/>
          <w:sz w:val="20"/>
          <w:szCs w:val="20"/>
        </w:rPr>
        <w:t xml:space="preserve"> в п.1.1. настоящего договора, </w:t>
      </w:r>
      <w:r>
        <w:rPr>
          <w:rFonts w:ascii="Arial" w:hAnsi="Arial" w:cs="Arial"/>
          <w:color w:val="000000"/>
          <w:sz w:val="20"/>
          <w:szCs w:val="20"/>
        </w:rPr>
        <w:t xml:space="preserve"> путем перечисления денежных средств на расчетный счет Исполнителя в течение 20 рабочих дней после подписания акта выполненных работ. </w:t>
      </w:r>
    </w:p>
    <w:p w:rsidR="00E940D7" w:rsidRPr="00E940D7" w:rsidRDefault="007F2C75" w:rsidP="00E940D7">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t>5. ПОРЯДОК СДАЧИ И ПРИЕМКИ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xml:space="preserve"> 5.</w:t>
      </w:r>
      <w:r w:rsidR="00E940D7">
        <w:rPr>
          <w:rFonts w:ascii="Arial" w:hAnsi="Arial" w:cs="Arial"/>
          <w:color w:val="000000"/>
          <w:sz w:val="20"/>
          <w:szCs w:val="20"/>
        </w:rPr>
        <w:t>1</w:t>
      </w:r>
      <w:r>
        <w:rPr>
          <w:rFonts w:ascii="Arial" w:hAnsi="Arial" w:cs="Arial"/>
          <w:color w:val="000000"/>
          <w:sz w:val="20"/>
          <w:szCs w:val="20"/>
        </w:rPr>
        <w:t>. Исполнитель выдает всё исполненное по договору после подписания акта сдачи-приёмки выполненных работ и исполнения условий п.4.1.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2</w:t>
      </w:r>
      <w:r>
        <w:rPr>
          <w:rFonts w:ascii="Arial" w:hAnsi="Arial" w:cs="Arial"/>
          <w:color w:val="000000"/>
          <w:sz w:val="20"/>
          <w:szCs w:val="20"/>
        </w:rPr>
        <w:t>. До момента подписания акта сдачи-приемки выполненных работ Заказчик знакомится с документацией, являющейся предметом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3</w:t>
      </w:r>
      <w:r>
        <w:rPr>
          <w:rFonts w:ascii="Arial" w:hAnsi="Arial" w:cs="Arial"/>
          <w:color w:val="000000"/>
          <w:sz w:val="20"/>
          <w:szCs w:val="20"/>
        </w:rPr>
        <w:t>. Заказчик обязуется принять работу в течение 3 рабочих дней со дня получения акта сдачи-приемки работ и направить Подрядчику подписанный акт сдачи-приемки или мотивированный отказ в приемке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4</w:t>
      </w:r>
      <w:r>
        <w:rPr>
          <w:rFonts w:ascii="Arial" w:hAnsi="Arial" w:cs="Arial"/>
          <w:color w:val="000000"/>
          <w:sz w:val="20"/>
          <w:szCs w:val="20"/>
        </w:rPr>
        <w:t>. В случае мотивированного отказа Заказчиком от приемки работ Сторонами составляется двухсторонний акт с указанием перечня необходимых доработок и сроков их выполнения.</w:t>
      </w:r>
    </w:p>
    <w:p w:rsidR="00820109"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5</w:t>
      </w:r>
      <w:r>
        <w:rPr>
          <w:rFonts w:ascii="Arial" w:hAnsi="Arial" w:cs="Arial"/>
          <w:color w:val="000000"/>
          <w:sz w:val="20"/>
          <w:szCs w:val="20"/>
        </w:rPr>
        <w:t>. Если в процессе выполнения работы выявится нецелесообразность ее дальнейшего проведения, Стороны обязаны в 3-дневный срок известить друг друга о</w:t>
      </w:r>
      <w:r w:rsidR="00820109">
        <w:rPr>
          <w:rFonts w:ascii="Arial" w:hAnsi="Arial" w:cs="Arial"/>
          <w:color w:val="000000"/>
          <w:sz w:val="20"/>
          <w:szCs w:val="20"/>
        </w:rPr>
        <w:t xml:space="preserve"> </w:t>
      </w:r>
      <w:r>
        <w:rPr>
          <w:rFonts w:ascii="Arial" w:hAnsi="Arial" w:cs="Arial"/>
          <w:color w:val="000000"/>
          <w:sz w:val="20"/>
          <w:szCs w:val="20"/>
        </w:rPr>
        <w:t xml:space="preserve"> ее приостановлении и в 10-дневный срок рассмотреть вопрос о целесообразности или направлениях продолжения работ. </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6</w:t>
      </w:r>
      <w:r>
        <w:rPr>
          <w:rFonts w:ascii="Arial" w:hAnsi="Arial" w:cs="Arial"/>
          <w:color w:val="000000"/>
          <w:sz w:val="20"/>
          <w:szCs w:val="20"/>
        </w:rPr>
        <w:t>. Датой для наступления взаимных расчетов считается момент письменного извещения одной из Сторон о прекращении работ,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5.</w:t>
      </w:r>
      <w:r w:rsidR="00E940D7">
        <w:rPr>
          <w:rFonts w:ascii="Arial" w:hAnsi="Arial" w:cs="Arial"/>
          <w:color w:val="000000"/>
          <w:sz w:val="20"/>
          <w:szCs w:val="20"/>
        </w:rPr>
        <w:t>7</w:t>
      </w:r>
      <w:r>
        <w:rPr>
          <w:rFonts w:ascii="Arial" w:hAnsi="Arial" w:cs="Arial"/>
          <w:color w:val="000000"/>
          <w:sz w:val="20"/>
          <w:szCs w:val="20"/>
        </w:rPr>
        <w:t>. Если в ходе сдачи-приемки выполненных работ будут выявлены допущенные по вине Подрядчика недостатки работ, Подрядчик обязан безвозмездно их устранить в течение 10 рабочих дней.</w:t>
      </w:r>
    </w:p>
    <w:p w:rsidR="007F2C75" w:rsidRDefault="007F2C75" w:rsidP="00E940D7">
      <w:pPr>
        <w:spacing w:before="180" w:after="100" w:afterAutospacing="1" w:line="240" w:lineRule="atLeast"/>
        <w:jc w:val="center"/>
        <w:rPr>
          <w:rFonts w:ascii="Arial" w:hAnsi="Arial" w:cs="Arial"/>
          <w:b/>
          <w:bCs/>
          <w:color w:val="333333"/>
          <w:sz w:val="21"/>
          <w:szCs w:val="21"/>
        </w:rPr>
      </w:pPr>
      <w:r>
        <w:rPr>
          <w:rFonts w:ascii="Arial" w:hAnsi="Arial" w:cs="Arial"/>
          <w:b/>
          <w:bCs/>
          <w:color w:val="333333"/>
          <w:sz w:val="21"/>
          <w:szCs w:val="21"/>
        </w:rPr>
        <w:lastRenderedPageBreak/>
        <w:t>6. ОТВЕТСТВЕННОСТЬ СТОРОН</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6.1. В случае несвоевременного перечисления Заказчиком оплаты срок окончания работ продлевается на время задержки указанного перечисления.</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6.2.  За невыполнение работ в установленный Договором срок Подрядчик уплачивает Заказчику неустойку, определенную в процентах от стоимости работ (без учета НДС). Размер процентов определяется учетной ставкой процента Центрального банка РФ на день срока сдачи работ.</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3</w:t>
      </w:r>
      <w:r>
        <w:rPr>
          <w:rFonts w:ascii="Arial" w:hAnsi="Arial" w:cs="Arial"/>
          <w:color w:val="000000"/>
          <w:sz w:val="20"/>
          <w:szCs w:val="20"/>
        </w:rPr>
        <w:t>. При обнаружении недостатков в выполненных работах Подрядчик обязан безвозмездно их устранить</w:t>
      </w:r>
      <w:r w:rsidR="00E940D7">
        <w:rPr>
          <w:rFonts w:ascii="Arial" w:hAnsi="Arial" w:cs="Arial"/>
          <w:color w:val="000000"/>
          <w:sz w:val="20"/>
          <w:szCs w:val="20"/>
        </w:rPr>
        <w:t xml:space="preserve"> </w:t>
      </w:r>
      <w:r w:rsidR="00820109">
        <w:rPr>
          <w:rFonts w:ascii="Arial" w:hAnsi="Arial" w:cs="Arial"/>
          <w:color w:val="000000"/>
          <w:sz w:val="20"/>
          <w:szCs w:val="20"/>
        </w:rPr>
        <w:t>в течении 10 рабочих дней.</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4</w:t>
      </w:r>
      <w:r>
        <w:rPr>
          <w:rFonts w:ascii="Arial" w:hAnsi="Arial" w:cs="Arial"/>
          <w:color w:val="000000"/>
          <w:sz w:val="20"/>
          <w:szCs w:val="20"/>
        </w:rPr>
        <w:t>.   В случае наступления обстоятельств, за которые ни одна из сторон не отвечает ("Форс-мажор"), Стороны руководствуются в своих действиях законодательством Российской Федерации.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6.</w:t>
      </w:r>
      <w:r w:rsidR="005A0AEF">
        <w:rPr>
          <w:rFonts w:ascii="Arial" w:hAnsi="Arial" w:cs="Arial"/>
          <w:color w:val="000000"/>
          <w:sz w:val="20"/>
          <w:szCs w:val="20"/>
        </w:rPr>
        <w:t>5</w:t>
      </w:r>
      <w:r>
        <w:rPr>
          <w:rFonts w:ascii="Arial" w:hAnsi="Arial" w:cs="Arial"/>
          <w:color w:val="000000"/>
          <w:sz w:val="20"/>
          <w:szCs w:val="20"/>
        </w:rPr>
        <w:t>. Все споры между Сторонами разрешаются в соответствии с законодательством Российской Федерации в Арбитражном суде Республики Башкортостан если до этого стороны не придут к взаимному соглашению.</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p w:rsidR="007F2C75" w:rsidRPr="007F2C75" w:rsidRDefault="007F2C75" w:rsidP="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7. ДОПОЛНИТЕЛЬНЫЕ УСЛОВИЯ</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7.2. Досрочное расторжение Договора может иметь место в результате соглашения Сторон, либо на основаниях, предусмотренных законодательством РФ.</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7.3.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10 дней до предполагаемого дня расторжения настоящего Договора.</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7.4. Подрядчик имеет право по своему усмотрению привлекать третьи лица к исполнению работ, предусмотренных настоящим Договором.</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7.5. В случае изменения у какой-либо из Сторон местонахождения, названия, банковских реквизитов, собственника имущества, руководящего персонала и прочего она обязана в течение 5 (пяти) дней письменно известить об этом другую Сторону.</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7.6. На все письменные заявления и претензии, возникающие по исполнению Договора, Стороны обязаны отвечать в двадцатидневный срок.</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7.7. Настоящий Договор вступает в силу с момента подписания Сторонами и действует до полного выполнения обязательств.</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7.8. Настоящий договор составлен и подписан в двух экземплярах – по одному для каждой Стороны, каждый экземпляр идентичен и имеет одинаковую юридическую силу.</w:t>
      </w:r>
    </w:p>
    <w:p w:rsidR="007F2C75" w:rsidRDefault="007F2C75" w:rsidP="007F2C75">
      <w:pPr>
        <w:spacing w:before="180" w:after="100" w:afterAutospacing="1" w:line="240" w:lineRule="atLeast"/>
        <w:rPr>
          <w:rFonts w:ascii="Arial" w:hAnsi="Arial" w:cs="Arial"/>
          <w:color w:val="000000"/>
          <w:sz w:val="20"/>
          <w:szCs w:val="20"/>
        </w:rPr>
      </w:pPr>
      <w:r>
        <w:rPr>
          <w:rFonts w:ascii="Arial" w:hAnsi="Arial" w:cs="Arial"/>
          <w:color w:val="000000"/>
          <w:sz w:val="20"/>
          <w:szCs w:val="20"/>
        </w:rPr>
        <w:t> </w:t>
      </w:r>
    </w:p>
    <w:tbl>
      <w:tblPr>
        <w:tblW w:w="0" w:type="auto"/>
        <w:tblCellMar>
          <w:left w:w="0" w:type="dxa"/>
          <w:right w:w="0" w:type="dxa"/>
        </w:tblCellMar>
        <w:tblLook w:val="04A0" w:firstRow="1" w:lastRow="0" w:firstColumn="1" w:lastColumn="0" w:noHBand="0" w:noVBand="1"/>
      </w:tblPr>
      <w:tblGrid>
        <w:gridCol w:w="4370"/>
        <w:gridCol w:w="4985"/>
      </w:tblGrid>
      <w:tr w:rsidR="007F2C75" w:rsidTr="00B638D1">
        <w:trPr>
          <w:trHeight w:val="630"/>
        </w:trPr>
        <w:tc>
          <w:tcPr>
            <w:tcW w:w="9355" w:type="dxa"/>
            <w:gridSpan w:val="2"/>
            <w:vAlign w:val="center"/>
            <w:hideMark/>
          </w:tcPr>
          <w:p w:rsidR="007F2C75" w:rsidRDefault="007F2C75">
            <w:pPr>
              <w:spacing w:before="180" w:after="100" w:afterAutospacing="1"/>
              <w:jc w:val="center"/>
              <w:outlineLvl w:val="3"/>
              <w:rPr>
                <w:rFonts w:ascii="Arial" w:hAnsi="Arial" w:cs="Arial"/>
                <w:b/>
                <w:bCs/>
                <w:color w:val="333333"/>
                <w:sz w:val="21"/>
                <w:szCs w:val="21"/>
              </w:rPr>
            </w:pPr>
            <w:r>
              <w:rPr>
                <w:rFonts w:ascii="Arial" w:hAnsi="Arial" w:cs="Arial"/>
                <w:b/>
                <w:bCs/>
                <w:color w:val="333333"/>
                <w:sz w:val="21"/>
                <w:szCs w:val="21"/>
              </w:rPr>
              <w:t>8. АДРЕСА И РЕКВИЗИТЫ СТОРОН</w:t>
            </w:r>
          </w:p>
        </w:tc>
      </w:tr>
      <w:tr w:rsidR="007F2C75" w:rsidTr="00B638D1">
        <w:trPr>
          <w:trHeight w:val="540"/>
        </w:trPr>
        <w:tc>
          <w:tcPr>
            <w:tcW w:w="4370" w:type="dxa"/>
            <w:vAlign w:val="center"/>
            <w:hideMark/>
          </w:tcPr>
          <w:p w:rsidR="007F2C75" w:rsidRDefault="007F2C75">
            <w:pPr>
              <w:spacing w:before="180" w:after="100" w:afterAutospacing="1" w:line="240" w:lineRule="atLeast"/>
              <w:jc w:val="center"/>
              <w:rPr>
                <w:rFonts w:ascii="Arial" w:hAnsi="Arial" w:cs="Arial"/>
                <w:color w:val="333333"/>
                <w:sz w:val="18"/>
                <w:szCs w:val="18"/>
              </w:rPr>
            </w:pPr>
            <w:r>
              <w:rPr>
                <w:rFonts w:ascii="Arial" w:hAnsi="Arial" w:cs="Arial"/>
                <w:color w:val="333333"/>
                <w:sz w:val="18"/>
                <w:szCs w:val="18"/>
              </w:rPr>
              <w:t>ИСПОЛНИТЕЛЬ:</w:t>
            </w:r>
          </w:p>
        </w:tc>
        <w:tc>
          <w:tcPr>
            <w:tcW w:w="4985" w:type="dxa"/>
            <w:vAlign w:val="center"/>
            <w:hideMark/>
          </w:tcPr>
          <w:p w:rsidR="007F2C75" w:rsidRDefault="007F2C75">
            <w:pPr>
              <w:spacing w:before="180" w:after="100" w:afterAutospacing="1" w:line="240" w:lineRule="atLeast"/>
              <w:jc w:val="center"/>
              <w:rPr>
                <w:rFonts w:ascii="Arial" w:hAnsi="Arial" w:cs="Arial"/>
                <w:color w:val="333333"/>
                <w:sz w:val="18"/>
                <w:szCs w:val="18"/>
              </w:rPr>
            </w:pPr>
            <w:r>
              <w:rPr>
                <w:rFonts w:ascii="Arial" w:hAnsi="Arial" w:cs="Arial"/>
                <w:color w:val="333333"/>
                <w:sz w:val="18"/>
                <w:szCs w:val="18"/>
              </w:rPr>
              <w:t>ЗАКАЗЧИК:</w:t>
            </w:r>
          </w:p>
        </w:tc>
      </w:tr>
    </w:tbl>
    <w:p w:rsidR="009826E3" w:rsidRDefault="009826E3"/>
    <w:sectPr w:rsidR="009826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47"/>
    <w:rsid w:val="0000029D"/>
    <w:rsid w:val="00000807"/>
    <w:rsid w:val="000044B8"/>
    <w:rsid w:val="00012177"/>
    <w:rsid w:val="00017B50"/>
    <w:rsid w:val="0002535E"/>
    <w:rsid w:val="00036883"/>
    <w:rsid w:val="00042418"/>
    <w:rsid w:val="00043485"/>
    <w:rsid w:val="000443B5"/>
    <w:rsid w:val="0004468F"/>
    <w:rsid w:val="00045619"/>
    <w:rsid w:val="00046039"/>
    <w:rsid w:val="00046653"/>
    <w:rsid w:val="00050EF9"/>
    <w:rsid w:val="00053464"/>
    <w:rsid w:val="000631D5"/>
    <w:rsid w:val="00064BA0"/>
    <w:rsid w:val="00067660"/>
    <w:rsid w:val="00070969"/>
    <w:rsid w:val="0007129F"/>
    <w:rsid w:val="0007311D"/>
    <w:rsid w:val="00076093"/>
    <w:rsid w:val="000800B1"/>
    <w:rsid w:val="00082D9E"/>
    <w:rsid w:val="00082F6D"/>
    <w:rsid w:val="000910DB"/>
    <w:rsid w:val="00096EB3"/>
    <w:rsid w:val="000A1952"/>
    <w:rsid w:val="000A2F09"/>
    <w:rsid w:val="000A341A"/>
    <w:rsid w:val="000A353B"/>
    <w:rsid w:val="000A3D89"/>
    <w:rsid w:val="000A4B6F"/>
    <w:rsid w:val="000A5FC7"/>
    <w:rsid w:val="000A6F71"/>
    <w:rsid w:val="000A748C"/>
    <w:rsid w:val="000A7C5D"/>
    <w:rsid w:val="000A7C85"/>
    <w:rsid w:val="000B0FA7"/>
    <w:rsid w:val="000B2105"/>
    <w:rsid w:val="000B37B1"/>
    <w:rsid w:val="000B4177"/>
    <w:rsid w:val="000C2EED"/>
    <w:rsid w:val="000C359A"/>
    <w:rsid w:val="000C58D6"/>
    <w:rsid w:val="000E4B79"/>
    <w:rsid w:val="000F06FB"/>
    <w:rsid w:val="000F1C52"/>
    <w:rsid w:val="000F5775"/>
    <w:rsid w:val="0010416A"/>
    <w:rsid w:val="00105A5C"/>
    <w:rsid w:val="00110165"/>
    <w:rsid w:val="00116730"/>
    <w:rsid w:val="00117977"/>
    <w:rsid w:val="00125E15"/>
    <w:rsid w:val="00125FDA"/>
    <w:rsid w:val="00134C2D"/>
    <w:rsid w:val="00136919"/>
    <w:rsid w:val="0014142F"/>
    <w:rsid w:val="00147EDA"/>
    <w:rsid w:val="001574D0"/>
    <w:rsid w:val="00161946"/>
    <w:rsid w:val="00161B69"/>
    <w:rsid w:val="00167ED1"/>
    <w:rsid w:val="001714FC"/>
    <w:rsid w:val="00175FDA"/>
    <w:rsid w:val="0017642F"/>
    <w:rsid w:val="00181EFF"/>
    <w:rsid w:val="001836A7"/>
    <w:rsid w:val="0019077E"/>
    <w:rsid w:val="00195DB1"/>
    <w:rsid w:val="001A2CA4"/>
    <w:rsid w:val="001A35BE"/>
    <w:rsid w:val="001A4772"/>
    <w:rsid w:val="001A6240"/>
    <w:rsid w:val="001B56C5"/>
    <w:rsid w:val="001C0352"/>
    <w:rsid w:val="001C4715"/>
    <w:rsid w:val="001D451E"/>
    <w:rsid w:val="001E07CE"/>
    <w:rsid w:val="001E730F"/>
    <w:rsid w:val="001F53DA"/>
    <w:rsid w:val="00202964"/>
    <w:rsid w:val="00203A93"/>
    <w:rsid w:val="00204C70"/>
    <w:rsid w:val="00204F4E"/>
    <w:rsid w:val="00205DFF"/>
    <w:rsid w:val="002069CD"/>
    <w:rsid w:val="00216C95"/>
    <w:rsid w:val="00221534"/>
    <w:rsid w:val="002235CA"/>
    <w:rsid w:val="00224483"/>
    <w:rsid w:val="0023034A"/>
    <w:rsid w:val="00236F16"/>
    <w:rsid w:val="0024337F"/>
    <w:rsid w:val="00243F69"/>
    <w:rsid w:val="0025107E"/>
    <w:rsid w:val="0025207C"/>
    <w:rsid w:val="0025522D"/>
    <w:rsid w:val="002561E7"/>
    <w:rsid w:val="00260A97"/>
    <w:rsid w:val="00272B4E"/>
    <w:rsid w:val="00274AD5"/>
    <w:rsid w:val="00282583"/>
    <w:rsid w:val="00285A84"/>
    <w:rsid w:val="00287DF3"/>
    <w:rsid w:val="00296470"/>
    <w:rsid w:val="002A46AA"/>
    <w:rsid w:val="002B3EFF"/>
    <w:rsid w:val="002B5DE6"/>
    <w:rsid w:val="002C0A8F"/>
    <w:rsid w:val="002C72C2"/>
    <w:rsid w:val="002D2604"/>
    <w:rsid w:val="002D57CD"/>
    <w:rsid w:val="002E3A7C"/>
    <w:rsid w:val="002E45CC"/>
    <w:rsid w:val="002F13AD"/>
    <w:rsid w:val="002F2D41"/>
    <w:rsid w:val="002F4195"/>
    <w:rsid w:val="002F4D46"/>
    <w:rsid w:val="0030424D"/>
    <w:rsid w:val="0030643B"/>
    <w:rsid w:val="003067F0"/>
    <w:rsid w:val="00310446"/>
    <w:rsid w:val="00311620"/>
    <w:rsid w:val="00314368"/>
    <w:rsid w:val="00315F59"/>
    <w:rsid w:val="00316034"/>
    <w:rsid w:val="00316D69"/>
    <w:rsid w:val="00334BEC"/>
    <w:rsid w:val="003359EE"/>
    <w:rsid w:val="00335F34"/>
    <w:rsid w:val="00337245"/>
    <w:rsid w:val="003411D1"/>
    <w:rsid w:val="003460C1"/>
    <w:rsid w:val="00352345"/>
    <w:rsid w:val="003524F4"/>
    <w:rsid w:val="00352E41"/>
    <w:rsid w:val="00354CD8"/>
    <w:rsid w:val="003579A5"/>
    <w:rsid w:val="003611FB"/>
    <w:rsid w:val="00366D5E"/>
    <w:rsid w:val="00367E52"/>
    <w:rsid w:val="00383FF3"/>
    <w:rsid w:val="003866AD"/>
    <w:rsid w:val="00392BF3"/>
    <w:rsid w:val="00394C96"/>
    <w:rsid w:val="0039540D"/>
    <w:rsid w:val="00397671"/>
    <w:rsid w:val="003A07C2"/>
    <w:rsid w:val="003A21DB"/>
    <w:rsid w:val="003A234A"/>
    <w:rsid w:val="003A67DE"/>
    <w:rsid w:val="003B0AF7"/>
    <w:rsid w:val="003B0CB5"/>
    <w:rsid w:val="003B12FC"/>
    <w:rsid w:val="003B2416"/>
    <w:rsid w:val="003B428F"/>
    <w:rsid w:val="003C121B"/>
    <w:rsid w:val="003C2EF0"/>
    <w:rsid w:val="003C5314"/>
    <w:rsid w:val="003C5FF7"/>
    <w:rsid w:val="003D4503"/>
    <w:rsid w:val="003D6E58"/>
    <w:rsid w:val="003D7C7A"/>
    <w:rsid w:val="003E086B"/>
    <w:rsid w:val="003E2ADD"/>
    <w:rsid w:val="003E54AF"/>
    <w:rsid w:val="003F3647"/>
    <w:rsid w:val="003F72F9"/>
    <w:rsid w:val="00404EE2"/>
    <w:rsid w:val="00406B82"/>
    <w:rsid w:val="004107F7"/>
    <w:rsid w:val="0041321B"/>
    <w:rsid w:val="00416C37"/>
    <w:rsid w:val="004269F1"/>
    <w:rsid w:val="004276B3"/>
    <w:rsid w:val="00430964"/>
    <w:rsid w:val="00435001"/>
    <w:rsid w:val="00444F6B"/>
    <w:rsid w:val="0045172F"/>
    <w:rsid w:val="00452E30"/>
    <w:rsid w:val="00455020"/>
    <w:rsid w:val="004552B7"/>
    <w:rsid w:val="00466BA5"/>
    <w:rsid w:val="00467725"/>
    <w:rsid w:val="00480F09"/>
    <w:rsid w:val="004840BD"/>
    <w:rsid w:val="0049366C"/>
    <w:rsid w:val="004A28ED"/>
    <w:rsid w:val="004A43B7"/>
    <w:rsid w:val="004A4EC2"/>
    <w:rsid w:val="004A5D16"/>
    <w:rsid w:val="004A6C29"/>
    <w:rsid w:val="004B4FA2"/>
    <w:rsid w:val="004B6782"/>
    <w:rsid w:val="004B6A71"/>
    <w:rsid w:val="004B7E78"/>
    <w:rsid w:val="004C158B"/>
    <w:rsid w:val="004C297C"/>
    <w:rsid w:val="004C5159"/>
    <w:rsid w:val="004C68FA"/>
    <w:rsid w:val="004C7B55"/>
    <w:rsid w:val="004C7EC7"/>
    <w:rsid w:val="004D16B9"/>
    <w:rsid w:val="004D299A"/>
    <w:rsid w:val="004D2CB7"/>
    <w:rsid w:val="004E1EE5"/>
    <w:rsid w:val="004E2803"/>
    <w:rsid w:val="004E2E4D"/>
    <w:rsid w:val="004E339D"/>
    <w:rsid w:val="004E35BA"/>
    <w:rsid w:val="004E5775"/>
    <w:rsid w:val="004E6F7F"/>
    <w:rsid w:val="004F0B0D"/>
    <w:rsid w:val="004F403C"/>
    <w:rsid w:val="004F74ED"/>
    <w:rsid w:val="005021A8"/>
    <w:rsid w:val="005079AC"/>
    <w:rsid w:val="00507BB9"/>
    <w:rsid w:val="00511C65"/>
    <w:rsid w:val="0051308D"/>
    <w:rsid w:val="00513728"/>
    <w:rsid w:val="00520D91"/>
    <w:rsid w:val="005218E2"/>
    <w:rsid w:val="00525062"/>
    <w:rsid w:val="00525271"/>
    <w:rsid w:val="00532D4C"/>
    <w:rsid w:val="00536D0D"/>
    <w:rsid w:val="00540395"/>
    <w:rsid w:val="005413BC"/>
    <w:rsid w:val="00541AC3"/>
    <w:rsid w:val="00542A03"/>
    <w:rsid w:val="00543EA2"/>
    <w:rsid w:val="00544B6C"/>
    <w:rsid w:val="005461E9"/>
    <w:rsid w:val="00546BBD"/>
    <w:rsid w:val="00552E42"/>
    <w:rsid w:val="00555263"/>
    <w:rsid w:val="00567582"/>
    <w:rsid w:val="005675BE"/>
    <w:rsid w:val="0057578B"/>
    <w:rsid w:val="005773AF"/>
    <w:rsid w:val="00581D83"/>
    <w:rsid w:val="00585281"/>
    <w:rsid w:val="005861C4"/>
    <w:rsid w:val="005A0AEF"/>
    <w:rsid w:val="005A2ACE"/>
    <w:rsid w:val="005B356E"/>
    <w:rsid w:val="005B5CF6"/>
    <w:rsid w:val="005B7180"/>
    <w:rsid w:val="005C071F"/>
    <w:rsid w:val="005C0A79"/>
    <w:rsid w:val="005C21E9"/>
    <w:rsid w:val="005C2433"/>
    <w:rsid w:val="005D1909"/>
    <w:rsid w:val="005D366C"/>
    <w:rsid w:val="005E26E0"/>
    <w:rsid w:val="005E4494"/>
    <w:rsid w:val="005F1BB6"/>
    <w:rsid w:val="005F22C0"/>
    <w:rsid w:val="005F6D75"/>
    <w:rsid w:val="005F74A4"/>
    <w:rsid w:val="00602C4F"/>
    <w:rsid w:val="006036B1"/>
    <w:rsid w:val="00614DDB"/>
    <w:rsid w:val="0061651B"/>
    <w:rsid w:val="00616D7A"/>
    <w:rsid w:val="00616D8A"/>
    <w:rsid w:val="00623854"/>
    <w:rsid w:val="00625694"/>
    <w:rsid w:val="006267FE"/>
    <w:rsid w:val="006364F0"/>
    <w:rsid w:val="00636DC9"/>
    <w:rsid w:val="00642207"/>
    <w:rsid w:val="00644CC3"/>
    <w:rsid w:val="006459F0"/>
    <w:rsid w:val="00647426"/>
    <w:rsid w:val="00653E73"/>
    <w:rsid w:val="00656774"/>
    <w:rsid w:val="00660FE1"/>
    <w:rsid w:val="006627B2"/>
    <w:rsid w:val="00662B37"/>
    <w:rsid w:val="006644F8"/>
    <w:rsid w:val="00665B66"/>
    <w:rsid w:val="00674CBD"/>
    <w:rsid w:val="006756A0"/>
    <w:rsid w:val="00685C57"/>
    <w:rsid w:val="00691D68"/>
    <w:rsid w:val="00693EC1"/>
    <w:rsid w:val="00697C26"/>
    <w:rsid w:val="00697C71"/>
    <w:rsid w:val="006A0566"/>
    <w:rsid w:val="006A4358"/>
    <w:rsid w:val="006A4F47"/>
    <w:rsid w:val="006A4F66"/>
    <w:rsid w:val="006A6F29"/>
    <w:rsid w:val="006B0B99"/>
    <w:rsid w:val="006B3D6B"/>
    <w:rsid w:val="006B4A55"/>
    <w:rsid w:val="006C0B17"/>
    <w:rsid w:val="006C2916"/>
    <w:rsid w:val="006C33F1"/>
    <w:rsid w:val="006C4F9D"/>
    <w:rsid w:val="006D11C1"/>
    <w:rsid w:val="006D21C1"/>
    <w:rsid w:val="006D3C34"/>
    <w:rsid w:val="006D4CEC"/>
    <w:rsid w:val="006D6A0C"/>
    <w:rsid w:val="006D789B"/>
    <w:rsid w:val="006D7D21"/>
    <w:rsid w:val="006F59CC"/>
    <w:rsid w:val="00701CB1"/>
    <w:rsid w:val="00705A44"/>
    <w:rsid w:val="007222E3"/>
    <w:rsid w:val="00722B53"/>
    <w:rsid w:val="007238B6"/>
    <w:rsid w:val="00725A74"/>
    <w:rsid w:val="007269F8"/>
    <w:rsid w:val="0073747D"/>
    <w:rsid w:val="00740628"/>
    <w:rsid w:val="00747278"/>
    <w:rsid w:val="0075362D"/>
    <w:rsid w:val="0075362E"/>
    <w:rsid w:val="00753723"/>
    <w:rsid w:val="0075494E"/>
    <w:rsid w:val="00754CE6"/>
    <w:rsid w:val="007611E8"/>
    <w:rsid w:val="00761598"/>
    <w:rsid w:val="00772A4B"/>
    <w:rsid w:val="00772D51"/>
    <w:rsid w:val="00781435"/>
    <w:rsid w:val="00783404"/>
    <w:rsid w:val="007863FB"/>
    <w:rsid w:val="00790DC1"/>
    <w:rsid w:val="00791CAB"/>
    <w:rsid w:val="0079284A"/>
    <w:rsid w:val="00797997"/>
    <w:rsid w:val="007A01DB"/>
    <w:rsid w:val="007A13BF"/>
    <w:rsid w:val="007A2366"/>
    <w:rsid w:val="007A5324"/>
    <w:rsid w:val="007B4F4A"/>
    <w:rsid w:val="007B55B4"/>
    <w:rsid w:val="007B781D"/>
    <w:rsid w:val="007C03AE"/>
    <w:rsid w:val="007C299A"/>
    <w:rsid w:val="007D2C46"/>
    <w:rsid w:val="007D45D7"/>
    <w:rsid w:val="007D6C55"/>
    <w:rsid w:val="007E1C43"/>
    <w:rsid w:val="007E44A5"/>
    <w:rsid w:val="007E6AEE"/>
    <w:rsid w:val="007F2C75"/>
    <w:rsid w:val="007F3150"/>
    <w:rsid w:val="007F4335"/>
    <w:rsid w:val="00804589"/>
    <w:rsid w:val="00806415"/>
    <w:rsid w:val="00812DFC"/>
    <w:rsid w:val="00816E22"/>
    <w:rsid w:val="00817C81"/>
    <w:rsid w:val="00820109"/>
    <w:rsid w:val="00822AB9"/>
    <w:rsid w:val="008230F4"/>
    <w:rsid w:val="00823146"/>
    <w:rsid w:val="00830567"/>
    <w:rsid w:val="00830823"/>
    <w:rsid w:val="00832101"/>
    <w:rsid w:val="00832162"/>
    <w:rsid w:val="00834212"/>
    <w:rsid w:val="0084666E"/>
    <w:rsid w:val="008479DD"/>
    <w:rsid w:val="008548EE"/>
    <w:rsid w:val="00856F1D"/>
    <w:rsid w:val="00861038"/>
    <w:rsid w:val="008620AB"/>
    <w:rsid w:val="00862C83"/>
    <w:rsid w:val="0086656E"/>
    <w:rsid w:val="00872295"/>
    <w:rsid w:val="00883FD6"/>
    <w:rsid w:val="00887996"/>
    <w:rsid w:val="008917E8"/>
    <w:rsid w:val="00893A0F"/>
    <w:rsid w:val="00893D77"/>
    <w:rsid w:val="0089721F"/>
    <w:rsid w:val="008A163A"/>
    <w:rsid w:val="008A3848"/>
    <w:rsid w:val="008A6AF4"/>
    <w:rsid w:val="008B5E8A"/>
    <w:rsid w:val="008B7AB6"/>
    <w:rsid w:val="008C04F6"/>
    <w:rsid w:val="008C0B1C"/>
    <w:rsid w:val="008C2137"/>
    <w:rsid w:val="008C4966"/>
    <w:rsid w:val="008C657E"/>
    <w:rsid w:val="008D00A0"/>
    <w:rsid w:val="008D3CE8"/>
    <w:rsid w:val="008E0348"/>
    <w:rsid w:val="008E17F1"/>
    <w:rsid w:val="008F1FCE"/>
    <w:rsid w:val="008F59CD"/>
    <w:rsid w:val="008F7274"/>
    <w:rsid w:val="0090361D"/>
    <w:rsid w:val="009108EF"/>
    <w:rsid w:val="0091123E"/>
    <w:rsid w:val="00911823"/>
    <w:rsid w:val="00913C9A"/>
    <w:rsid w:val="0091481C"/>
    <w:rsid w:val="00915CDF"/>
    <w:rsid w:val="00916B02"/>
    <w:rsid w:val="0091739A"/>
    <w:rsid w:val="009274A5"/>
    <w:rsid w:val="00931C58"/>
    <w:rsid w:val="00933D2A"/>
    <w:rsid w:val="00937964"/>
    <w:rsid w:val="00937B3C"/>
    <w:rsid w:val="0094032B"/>
    <w:rsid w:val="00941713"/>
    <w:rsid w:val="009428BF"/>
    <w:rsid w:val="00943CCD"/>
    <w:rsid w:val="00960F8A"/>
    <w:rsid w:val="0096210A"/>
    <w:rsid w:val="0096236E"/>
    <w:rsid w:val="00971020"/>
    <w:rsid w:val="00973997"/>
    <w:rsid w:val="009768F4"/>
    <w:rsid w:val="00980C21"/>
    <w:rsid w:val="009826E3"/>
    <w:rsid w:val="00984FBC"/>
    <w:rsid w:val="00990104"/>
    <w:rsid w:val="00994135"/>
    <w:rsid w:val="00994437"/>
    <w:rsid w:val="009A0DAC"/>
    <w:rsid w:val="009A3C3F"/>
    <w:rsid w:val="009A433F"/>
    <w:rsid w:val="009A4646"/>
    <w:rsid w:val="009B062E"/>
    <w:rsid w:val="009C2A29"/>
    <w:rsid w:val="009D2329"/>
    <w:rsid w:val="009E7099"/>
    <w:rsid w:val="009F15B8"/>
    <w:rsid w:val="009F56F7"/>
    <w:rsid w:val="009F597C"/>
    <w:rsid w:val="00A072BE"/>
    <w:rsid w:val="00A106D0"/>
    <w:rsid w:val="00A11E03"/>
    <w:rsid w:val="00A124FD"/>
    <w:rsid w:val="00A14F00"/>
    <w:rsid w:val="00A23D61"/>
    <w:rsid w:val="00A31BD8"/>
    <w:rsid w:val="00A34A6B"/>
    <w:rsid w:val="00A353E0"/>
    <w:rsid w:val="00A43981"/>
    <w:rsid w:val="00A4448A"/>
    <w:rsid w:val="00A508E2"/>
    <w:rsid w:val="00A53806"/>
    <w:rsid w:val="00A606E4"/>
    <w:rsid w:val="00A6168D"/>
    <w:rsid w:val="00A61E9F"/>
    <w:rsid w:val="00A64DF3"/>
    <w:rsid w:val="00A6728B"/>
    <w:rsid w:val="00A7193B"/>
    <w:rsid w:val="00A8155D"/>
    <w:rsid w:val="00A81A57"/>
    <w:rsid w:val="00A85D8B"/>
    <w:rsid w:val="00A85DFA"/>
    <w:rsid w:val="00A92C8F"/>
    <w:rsid w:val="00A95397"/>
    <w:rsid w:val="00A96AEE"/>
    <w:rsid w:val="00AA115A"/>
    <w:rsid w:val="00AA3C70"/>
    <w:rsid w:val="00AA76CC"/>
    <w:rsid w:val="00AA7EB7"/>
    <w:rsid w:val="00AB30CA"/>
    <w:rsid w:val="00AB797B"/>
    <w:rsid w:val="00AC467C"/>
    <w:rsid w:val="00AC602B"/>
    <w:rsid w:val="00AD365D"/>
    <w:rsid w:val="00AD75C3"/>
    <w:rsid w:val="00AE053F"/>
    <w:rsid w:val="00AE5CA6"/>
    <w:rsid w:val="00AE5EB5"/>
    <w:rsid w:val="00AE62EA"/>
    <w:rsid w:val="00AE6884"/>
    <w:rsid w:val="00AE6F91"/>
    <w:rsid w:val="00AE7893"/>
    <w:rsid w:val="00AF1BA7"/>
    <w:rsid w:val="00B04371"/>
    <w:rsid w:val="00B156C3"/>
    <w:rsid w:val="00B227F8"/>
    <w:rsid w:val="00B35795"/>
    <w:rsid w:val="00B40015"/>
    <w:rsid w:val="00B4243F"/>
    <w:rsid w:val="00B43C69"/>
    <w:rsid w:val="00B462D7"/>
    <w:rsid w:val="00B479AE"/>
    <w:rsid w:val="00B5304C"/>
    <w:rsid w:val="00B572FC"/>
    <w:rsid w:val="00B574CB"/>
    <w:rsid w:val="00B60D14"/>
    <w:rsid w:val="00B624D4"/>
    <w:rsid w:val="00B638D1"/>
    <w:rsid w:val="00B66DD8"/>
    <w:rsid w:val="00B80CC1"/>
    <w:rsid w:val="00B84000"/>
    <w:rsid w:val="00B871C1"/>
    <w:rsid w:val="00B87550"/>
    <w:rsid w:val="00B91A62"/>
    <w:rsid w:val="00B93220"/>
    <w:rsid w:val="00B93627"/>
    <w:rsid w:val="00BA3662"/>
    <w:rsid w:val="00BA57D8"/>
    <w:rsid w:val="00BA65F2"/>
    <w:rsid w:val="00BA74C5"/>
    <w:rsid w:val="00BB06E3"/>
    <w:rsid w:val="00BB6D8E"/>
    <w:rsid w:val="00BC2278"/>
    <w:rsid w:val="00BC2A4F"/>
    <w:rsid w:val="00BC2F48"/>
    <w:rsid w:val="00BC3B83"/>
    <w:rsid w:val="00BC42F4"/>
    <w:rsid w:val="00BC530D"/>
    <w:rsid w:val="00BD001D"/>
    <w:rsid w:val="00BD1B0F"/>
    <w:rsid w:val="00BD640B"/>
    <w:rsid w:val="00BD7FE7"/>
    <w:rsid w:val="00BE1559"/>
    <w:rsid w:val="00BE74D1"/>
    <w:rsid w:val="00BE7DD2"/>
    <w:rsid w:val="00BF4275"/>
    <w:rsid w:val="00BF5295"/>
    <w:rsid w:val="00BF687A"/>
    <w:rsid w:val="00BF697C"/>
    <w:rsid w:val="00C0145E"/>
    <w:rsid w:val="00C041F4"/>
    <w:rsid w:val="00C04D54"/>
    <w:rsid w:val="00C06D8D"/>
    <w:rsid w:val="00C15FB7"/>
    <w:rsid w:val="00C17BC9"/>
    <w:rsid w:val="00C20692"/>
    <w:rsid w:val="00C22564"/>
    <w:rsid w:val="00C27314"/>
    <w:rsid w:val="00C3558A"/>
    <w:rsid w:val="00C37189"/>
    <w:rsid w:val="00C37821"/>
    <w:rsid w:val="00C406A2"/>
    <w:rsid w:val="00C40937"/>
    <w:rsid w:val="00C5116D"/>
    <w:rsid w:val="00C53B41"/>
    <w:rsid w:val="00C5744A"/>
    <w:rsid w:val="00C6075B"/>
    <w:rsid w:val="00C65482"/>
    <w:rsid w:val="00C65852"/>
    <w:rsid w:val="00C65AFF"/>
    <w:rsid w:val="00C67E8B"/>
    <w:rsid w:val="00C70F54"/>
    <w:rsid w:val="00C73144"/>
    <w:rsid w:val="00C81BA8"/>
    <w:rsid w:val="00C82A2C"/>
    <w:rsid w:val="00C8524D"/>
    <w:rsid w:val="00C86C0B"/>
    <w:rsid w:val="00C97D8C"/>
    <w:rsid w:val="00CA2517"/>
    <w:rsid w:val="00CA67DA"/>
    <w:rsid w:val="00CB3892"/>
    <w:rsid w:val="00CB41A1"/>
    <w:rsid w:val="00CC6DE9"/>
    <w:rsid w:val="00CC79F1"/>
    <w:rsid w:val="00CD16FF"/>
    <w:rsid w:val="00CD3D5F"/>
    <w:rsid w:val="00CE1E43"/>
    <w:rsid w:val="00CE703F"/>
    <w:rsid w:val="00CE7544"/>
    <w:rsid w:val="00CF1F63"/>
    <w:rsid w:val="00CF69BA"/>
    <w:rsid w:val="00D063FF"/>
    <w:rsid w:val="00D07347"/>
    <w:rsid w:val="00D07B36"/>
    <w:rsid w:val="00D152DF"/>
    <w:rsid w:val="00D225A1"/>
    <w:rsid w:val="00D27514"/>
    <w:rsid w:val="00D27709"/>
    <w:rsid w:val="00D30EB6"/>
    <w:rsid w:val="00D359F3"/>
    <w:rsid w:val="00D362C3"/>
    <w:rsid w:val="00D36643"/>
    <w:rsid w:val="00D4075C"/>
    <w:rsid w:val="00D57432"/>
    <w:rsid w:val="00D61C75"/>
    <w:rsid w:val="00D61DDD"/>
    <w:rsid w:val="00D73BD8"/>
    <w:rsid w:val="00D7482D"/>
    <w:rsid w:val="00D86E30"/>
    <w:rsid w:val="00D953AD"/>
    <w:rsid w:val="00D9565F"/>
    <w:rsid w:val="00D96402"/>
    <w:rsid w:val="00DA029A"/>
    <w:rsid w:val="00DA6510"/>
    <w:rsid w:val="00DA6BDE"/>
    <w:rsid w:val="00DB489A"/>
    <w:rsid w:val="00DC0AE4"/>
    <w:rsid w:val="00DC1A53"/>
    <w:rsid w:val="00DC31FE"/>
    <w:rsid w:val="00DC52A3"/>
    <w:rsid w:val="00DD10AD"/>
    <w:rsid w:val="00DD42E4"/>
    <w:rsid w:val="00DD6ED2"/>
    <w:rsid w:val="00DE0A64"/>
    <w:rsid w:val="00DE3F1D"/>
    <w:rsid w:val="00DE4227"/>
    <w:rsid w:val="00DE675A"/>
    <w:rsid w:val="00DF0C14"/>
    <w:rsid w:val="00DF2374"/>
    <w:rsid w:val="00DF270E"/>
    <w:rsid w:val="00DF4292"/>
    <w:rsid w:val="00DF520C"/>
    <w:rsid w:val="00DF63A6"/>
    <w:rsid w:val="00E0139E"/>
    <w:rsid w:val="00E061E4"/>
    <w:rsid w:val="00E072A3"/>
    <w:rsid w:val="00E11A7A"/>
    <w:rsid w:val="00E1284D"/>
    <w:rsid w:val="00E1504D"/>
    <w:rsid w:val="00E152E2"/>
    <w:rsid w:val="00E15778"/>
    <w:rsid w:val="00E20F94"/>
    <w:rsid w:val="00E2418B"/>
    <w:rsid w:val="00E27F85"/>
    <w:rsid w:val="00E30835"/>
    <w:rsid w:val="00E41740"/>
    <w:rsid w:val="00E4276D"/>
    <w:rsid w:val="00E472C8"/>
    <w:rsid w:val="00E4741F"/>
    <w:rsid w:val="00E518AF"/>
    <w:rsid w:val="00E5372E"/>
    <w:rsid w:val="00E63477"/>
    <w:rsid w:val="00E64175"/>
    <w:rsid w:val="00E70832"/>
    <w:rsid w:val="00E716E6"/>
    <w:rsid w:val="00E72930"/>
    <w:rsid w:val="00E73949"/>
    <w:rsid w:val="00E7720A"/>
    <w:rsid w:val="00E80C24"/>
    <w:rsid w:val="00E81CB6"/>
    <w:rsid w:val="00E828B6"/>
    <w:rsid w:val="00E851CD"/>
    <w:rsid w:val="00E85225"/>
    <w:rsid w:val="00E90B3A"/>
    <w:rsid w:val="00E91DDB"/>
    <w:rsid w:val="00E93361"/>
    <w:rsid w:val="00E940D7"/>
    <w:rsid w:val="00E944D3"/>
    <w:rsid w:val="00E95D3B"/>
    <w:rsid w:val="00EA2021"/>
    <w:rsid w:val="00EB0A86"/>
    <w:rsid w:val="00EB28D8"/>
    <w:rsid w:val="00EC16E7"/>
    <w:rsid w:val="00EC27F3"/>
    <w:rsid w:val="00EC336B"/>
    <w:rsid w:val="00ED07BD"/>
    <w:rsid w:val="00ED1119"/>
    <w:rsid w:val="00ED594A"/>
    <w:rsid w:val="00EE0645"/>
    <w:rsid w:val="00EE1C9D"/>
    <w:rsid w:val="00EE4C0F"/>
    <w:rsid w:val="00EE776E"/>
    <w:rsid w:val="00EF0E15"/>
    <w:rsid w:val="00EF115E"/>
    <w:rsid w:val="00F00918"/>
    <w:rsid w:val="00F0381E"/>
    <w:rsid w:val="00F04C51"/>
    <w:rsid w:val="00F060B3"/>
    <w:rsid w:val="00F23849"/>
    <w:rsid w:val="00F26F52"/>
    <w:rsid w:val="00F27D32"/>
    <w:rsid w:val="00F33107"/>
    <w:rsid w:val="00F33CA6"/>
    <w:rsid w:val="00F36AE3"/>
    <w:rsid w:val="00F36E50"/>
    <w:rsid w:val="00F4384A"/>
    <w:rsid w:val="00F438C9"/>
    <w:rsid w:val="00F43B5A"/>
    <w:rsid w:val="00F455A1"/>
    <w:rsid w:val="00F47741"/>
    <w:rsid w:val="00F51119"/>
    <w:rsid w:val="00F5376F"/>
    <w:rsid w:val="00F5569A"/>
    <w:rsid w:val="00F609C6"/>
    <w:rsid w:val="00F630E5"/>
    <w:rsid w:val="00F713CF"/>
    <w:rsid w:val="00F71D66"/>
    <w:rsid w:val="00F739E0"/>
    <w:rsid w:val="00F73E21"/>
    <w:rsid w:val="00F74EB3"/>
    <w:rsid w:val="00F752E7"/>
    <w:rsid w:val="00F77100"/>
    <w:rsid w:val="00F77825"/>
    <w:rsid w:val="00F82BB5"/>
    <w:rsid w:val="00F83ADB"/>
    <w:rsid w:val="00F87698"/>
    <w:rsid w:val="00F909B4"/>
    <w:rsid w:val="00F90F6E"/>
    <w:rsid w:val="00FA0B52"/>
    <w:rsid w:val="00FA1A67"/>
    <w:rsid w:val="00FA1B57"/>
    <w:rsid w:val="00FA3969"/>
    <w:rsid w:val="00FB027B"/>
    <w:rsid w:val="00FB2440"/>
    <w:rsid w:val="00FB36ED"/>
    <w:rsid w:val="00FB4106"/>
    <w:rsid w:val="00FB46A7"/>
    <w:rsid w:val="00FC118D"/>
    <w:rsid w:val="00FC2EC4"/>
    <w:rsid w:val="00FC3304"/>
    <w:rsid w:val="00FC3469"/>
    <w:rsid w:val="00FD2639"/>
    <w:rsid w:val="00FE27F8"/>
    <w:rsid w:val="00FE4FF1"/>
    <w:rsid w:val="00FE658A"/>
    <w:rsid w:val="00FF0B4F"/>
    <w:rsid w:val="00FF1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58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F2C7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434603">
      <w:bodyDiv w:val="1"/>
      <w:marLeft w:val="0"/>
      <w:marRight w:val="0"/>
      <w:marTop w:val="0"/>
      <w:marBottom w:val="0"/>
      <w:divBdr>
        <w:top w:val="none" w:sz="0" w:space="0" w:color="auto"/>
        <w:left w:val="none" w:sz="0" w:space="0" w:color="auto"/>
        <w:bottom w:val="none" w:sz="0" w:space="0" w:color="auto"/>
        <w:right w:val="none" w:sz="0" w:space="0" w:color="auto"/>
      </w:divBdr>
      <w:divsChild>
        <w:div w:id="716319048">
          <w:marLeft w:val="0"/>
          <w:marRight w:val="0"/>
          <w:marTop w:val="0"/>
          <w:marBottom w:val="0"/>
          <w:divBdr>
            <w:top w:val="none" w:sz="0" w:space="0" w:color="auto"/>
            <w:left w:val="none" w:sz="0" w:space="0" w:color="auto"/>
            <w:bottom w:val="none" w:sz="0" w:space="0" w:color="auto"/>
            <w:right w:val="none" w:sz="0" w:space="0" w:color="auto"/>
          </w:divBdr>
          <w:divsChild>
            <w:div w:id="1264806921">
              <w:marLeft w:val="0"/>
              <w:marRight w:val="0"/>
              <w:marTop w:val="0"/>
              <w:marBottom w:val="0"/>
              <w:divBdr>
                <w:top w:val="none" w:sz="0" w:space="0" w:color="auto"/>
                <w:left w:val="none" w:sz="0" w:space="0" w:color="auto"/>
                <w:bottom w:val="none" w:sz="0" w:space="0" w:color="auto"/>
                <w:right w:val="none" w:sz="0" w:space="0" w:color="auto"/>
              </w:divBdr>
              <w:divsChild>
                <w:div w:id="1382703770">
                  <w:marLeft w:val="0"/>
                  <w:marRight w:val="0"/>
                  <w:marTop w:val="0"/>
                  <w:marBottom w:val="0"/>
                  <w:divBdr>
                    <w:top w:val="none" w:sz="0" w:space="0" w:color="auto"/>
                    <w:left w:val="none" w:sz="0" w:space="0" w:color="auto"/>
                    <w:bottom w:val="none" w:sz="0" w:space="0" w:color="auto"/>
                    <w:right w:val="none" w:sz="0" w:space="0" w:color="auto"/>
                  </w:divBdr>
                  <w:divsChild>
                    <w:div w:id="1861771346">
                      <w:marLeft w:val="0"/>
                      <w:marRight w:val="0"/>
                      <w:marTop w:val="0"/>
                      <w:marBottom w:val="0"/>
                      <w:divBdr>
                        <w:top w:val="none" w:sz="0" w:space="0" w:color="auto"/>
                        <w:left w:val="none" w:sz="0" w:space="0" w:color="auto"/>
                        <w:bottom w:val="none" w:sz="0" w:space="0" w:color="auto"/>
                        <w:right w:val="none" w:sz="0" w:space="0" w:color="auto"/>
                      </w:divBdr>
                      <w:divsChild>
                        <w:div w:id="740450617">
                          <w:marLeft w:val="270"/>
                          <w:marRight w:val="0"/>
                          <w:marTop w:val="0"/>
                          <w:marBottom w:val="600"/>
                          <w:divBdr>
                            <w:top w:val="none" w:sz="0" w:space="0" w:color="auto"/>
                            <w:left w:val="none" w:sz="0" w:space="0" w:color="auto"/>
                            <w:bottom w:val="none" w:sz="0" w:space="0" w:color="auto"/>
                            <w:right w:val="none" w:sz="0" w:space="0" w:color="auto"/>
                          </w:divBdr>
                          <w:divsChild>
                            <w:div w:id="56588698">
                              <w:marLeft w:val="0"/>
                              <w:marRight w:val="0"/>
                              <w:marTop w:val="0"/>
                              <w:marBottom w:val="0"/>
                              <w:divBdr>
                                <w:top w:val="none" w:sz="0" w:space="0" w:color="auto"/>
                                <w:left w:val="none" w:sz="0" w:space="0" w:color="auto"/>
                                <w:bottom w:val="none" w:sz="0" w:space="0" w:color="auto"/>
                                <w:right w:val="none" w:sz="0" w:space="0" w:color="auto"/>
                              </w:divBdr>
                              <w:divsChild>
                                <w:div w:id="1857618354">
                                  <w:marLeft w:val="0"/>
                                  <w:marRight w:val="0"/>
                                  <w:marTop w:val="0"/>
                                  <w:marBottom w:val="0"/>
                                  <w:divBdr>
                                    <w:top w:val="none" w:sz="0" w:space="0" w:color="auto"/>
                                    <w:left w:val="none" w:sz="0" w:space="0" w:color="auto"/>
                                    <w:bottom w:val="none" w:sz="0" w:space="0" w:color="auto"/>
                                    <w:right w:val="none" w:sz="0" w:space="0" w:color="auto"/>
                                  </w:divBdr>
                                  <w:divsChild>
                                    <w:div w:id="1626109926">
                                      <w:marLeft w:val="0"/>
                                      <w:marRight w:val="0"/>
                                      <w:marTop w:val="300"/>
                                      <w:marBottom w:val="0"/>
                                      <w:divBdr>
                                        <w:top w:val="dotted" w:sz="6" w:space="8" w:color="CCCCCC"/>
                                        <w:left w:val="dotted" w:sz="6" w:space="15" w:color="CCCCCC"/>
                                        <w:bottom w:val="dotted" w:sz="6" w:space="4" w:color="CCCCCC"/>
                                        <w:right w:val="dotted" w:sz="6" w:space="4" w:color="CCCCCC"/>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9F1E3-E9AE-41D7-9F09-207B395B1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1132</Words>
  <Characters>6458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ТУЙМАЗИНСКИЙ МУЭС</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Халиуллина И.Н.</dc:creator>
  <cp:keywords/>
  <dc:description/>
  <cp:lastModifiedBy>Мигранова Регина Фангизовна</cp:lastModifiedBy>
  <cp:revision>2</cp:revision>
  <dcterms:created xsi:type="dcterms:W3CDTF">2013-09-11T06:41:00Z</dcterms:created>
  <dcterms:modified xsi:type="dcterms:W3CDTF">2013-09-11T06:41:00Z</dcterms:modified>
</cp:coreProperties>
</file>